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6775A" w:rsidRDefault="0096775A">
      <w:pPr>
        <w:rPr>
          <w:b/>
        </w:rPr>
      </w:pPr>
    </w:p>
    <w:p w14:paraId="00000002" w14:textId="77777777" w:rsidR="0096775A" w:rsidRDefault="00F0714F">
      <w:r>
        <w:rPr>
          <w:b/>
        </w:rPr>
        <w:t>307.  Environmental Quality, Air Quality.</w:t>
      </w:r>
    </w:p>
    <w:p w14:paraId="00000003" w14:textId="77777777" w:rsidR="0096775A" w:rsidRDefault="00F0714F">
      <w:r>
        <w:rPr>
          <w:b/>
        </w:rPr>
        <w:t>R307-401.  Permit: New and Modified Sources.</w:t>
      </w:r>
    </w:p>
    <w:p w14:paraId="0000002B" w14:textId="3DC4260A" w:rsidR="0096775A" w:rsidRDefault="00A16CA2">
      <w:r>
        <w:t>….</w:t>
      </w:r>
    </w:p>
    <w:p w14:paraId="00000049" w14:textId="77777777" w:rsidR="0096775A" w:rsidRDefault="0096775A"/>
    <w:p w14:paraId="0000004A" w14:textId="77777777" w:rsidR="0096775A" w:rsidRDefault="00F0714F">
      <w:r>
        <w:rPr>
          <w:b/>
        </w:rPr>
        <w:t>R307-401-7.  Public Notice.</w:t>
      </w:r>
    </w:p>
    <w:p w14:paraId="0000004B" w14:textId="77777777" w:rsidR="0096775A" w:rsidRDefault="00F0714F">
      <w:pPr>
        <w:rPr>
          <w:u w:val="single"/>
        </w:rPr>
      </w:pPr>
      <w:r>
        <w:tab/>
        <w:t xml:space="preserve">(1)  Issuing the Notice.  Prior to issuing an approval or disapproval </w:t>
      </w:r>
      <w:proofErr w:type="gramStart"/>
      <w:r>
        <w:t>order[</w:t>
      </w:r>
      <w:proofErr w:type="gramEnd"/>
      <w:r>
        <w:rPr>
          <w:strike/>
        </w:rPr>
        <w:t>, the director will advertise intent to approve or disapprove in a newspaper of general circulation in the locality</w:t>
      </w:r>
      <w:r>
        <w:t>] of the proposed construction, installation, modification, relocation or establishment[</w:t>
      </w:r>
      <w:r>
        <w:rPr>
          <w:strike/>
        </w:rPr>
        <w:t>.</w:t>
      </w:r>
      <w:r>
        <w:t>]</w:t>
      </w:r>
      <w:r>
        <w:rPr>
          <w:u w:val="single"/>
        </w:rPr>
        <w:t>, the director shall:</w:t>
      </w:r>
    </w:p>
    <w:p w14:paraId="0000004C" w14:textId="77777777" w:rsidR="0096775A" w:rsidRDefault="00F0714F">
      <w:r>
        <w:rPr>
          <w:u w:val="single"/>
        </w:rPr>
        <w:tab/>
        <w:t>(a)  publish a legal notice of the intent to approve or disapprove on the public legal notice website under Subsection 45-1-101(2);</w:t>
      </w:r>
    </w:p>
    <w:p w14:paraId="0000004D" w14:textId="77777777" w:rsidR="0096775A" w:rsidRDefault="00F0714F">
      <w:pPr>
        <w:rPr>
          <w:u w:val="single"/>
        </w:rPr>
      </w:pPr>
      <w:r>
        <w:rPr>
          <w:u w:val="single"/>
        </w:rPr>
        <w:tab/>
        <w:t>(b)  notify the public of the intent to approve or disapprove on the Division’s website; and</w:t>
      </w:r>
    </w:p>
    <w:p w14:paraId="0000004E" w14:textId="77777777" w:rsidR="0096775A" w:rsidRDefault="00F0714F">
      <w:pPr>
        <w:rPr>
          <w:u w:val="single"/>
        </w:rPr>
      </w:pPr>
      <w:r>
        <w:rPr>
          <w:u w:val="single"/>
        </w:rPr>
        <w:tab/>
        <w:t>(c)  post the draft permit and administrative record for the draft permit, or information on how to access the administrative record for the draft permit, on the Division’s website for the duration of the public comment period.</w:t>
      </w:r>
    </w:p>
    <w:p w14:paraId="0000004F" w14:textId="77777777" w:rsidR="0096775A" w:rsidRDefault="00F0714F">
      <w:r>
        <w:tab/>
        <w:t>(2)  Opportunity for Review and Comment.</w:t>
      </w:r>
    </w:p>
    <w:p w14:paraId="00000050" w14:textId="77777777" w:rsidR="0096775A" w:rsidRDefault="00F0714F">
      <w:r>
        <w:tab/>
        <w:t>(a)  At least one location will be provided where the information submitted by the owner or operator, the director's analysis of the notice of intent proposal, and the proposed approval order conditions will be available for public inspection.</w:t>
      </w:r>
    </w:p>
    <w:p w14:paraId="00000051" w14:textId="77777777" w:rsidR="0096775A" w:rsidRDefault="00F0714F">
      <w:r>
        <w:tab/>
        <w:t>(b)  Public Comment.</w:t>
      </w:r>
    </w:p>
    <w:p w14:paraId="00000052" w14:textId="77777777" w:rsidR="0096775A" w:rsidRDefault="00F0714F">
      <w:r>
        <w:tab/>
        <w:t>(</w:t>
      </w:r>
      <w:proofErr w:type="spellStart"/>
      <w:r>
        <w:t>i</w:t>
      </w:r>
      <w:proofErr w:type="spellEnd"/>
      <w:r>
        <w:t>)  A 30-day public comment period will be established.</w:t>
      </w:r>
    </w:p>
    <w:p w14:paraId="00000053" w14:textId="77777777" w:rsidR="0096775A" w:rsidRDefault="00F0714F">
      <w:r>
        <w:tab/>
        <w:t xml:space="preserve">(ii)  A request to extend the length of the comment period, up to 30 days, may be submitted to the director within 15 days of the date the </w:t>
      </w:r>
      <w:r>
        <w:rPr>
          <w:u w:val="single"/>
        </w:rPr>
        <w:t xml:space="preserve">legal </w:t>
      </w:r>
      <w:r>
        <w:t>notice in Subsection R307-401-7(1)</w:t>
      </w:r>
      <w:r>
        <w:rPr>
          <w:u w:val="single"/>
        </w:rPr>
        <w:t>(a)</w:t>
      </w:r>
      <w:r>
        <w:t xml:space="preserve"> is published.</w:t>
      </w:r>
    </w:p>
    <w:p w14:paraId="00000054" w14:textId="77777777" w:rsidR="0096775A" w:rsidRDefault="00F0714F">
      <w:r>
        <w:tab/>
        <w:t xml:space="preserve">(iii)  Public Hearing.  A request for a hearing on the proposed approval or disapproval order may be submitted to the director within 15 days of the date the </w:t>
      </w:r>
      <w:r>
        <w:rPr>
          <w:u w:val="single"/>
        </w:rPr>
        <w:t xml:space="preserve">legal </w:t>
      </w:r>
      <w:r>
        <w:t>notice in Subsection R307-401-7(1)</w:t>
      </w:r>
      <w:r>
        <w:rPr>
          <w:u w:val="single"/>
        </w:rPr>
        <w:t>(a)</w:t>
      </w:r>
      <w:r>
        <w:t xml:space="preserve"> is published.</w:t>
      </w:r>
    </w:p>
    <w:p w14:paraId="00000055" w14:textId="77777777" w:rsidR="0096775A" w:rsidRDefault="00F0714F">
      <w:r>
        <w:tab/>
        <w:t>(iv)  The hearing will be held in the area of the proposed construction, installation, modification, relocation or establishment.</w:t>
      </w:r>
    </w:p>
    <w:p w14:paraId="00000056" w14:textId="77777777" w:rsidR="0096775A" w:rsidRDefault="00F0714F">
      <w:r>
        <w:tab/>
        <w:t>(v)  The public comment and hearing procedure shall not be required when an order is issued [</w:t>
      </w:r>
      <w:r>
        <w:rPr>
          <w:strike/>
        </w:rPr>
        <w:t xml:space="preserve">for the purpose of </w:t>
      </w:r>
      <w:proofErr w:type="gramStart"/>
      <w:r>
        <w:rPr>
          <w:strike/>
        </w:rPr>
        <w:t>extending</w:t>
      </w:r>
      <w:r>
        <w:t xml:space="preserve"> ]</w:t>
      </w:r>
      <w:r>
        <w:rPr>
          <w:u w:val="single"/>
        </w:rPr>
        <w:t>to</w:t>
      </w:r>
      <w:proofErr w:type="gramEnd"/>
      <w:r>
        <w:rPr>
          <w:u w:val="single"/>
        </w:rPr>
        <w:t xml:space="preserve"> extend </w:t>
      </w:r>
      <w:r>
        <w:t>the time required by the director to review plans and specifications.</w:t>
      </w:r>
    </w:p>
    <w:p w14:paraId="00000057" w14:textId="77777777" w:rsidR="0096775A" w:rsidRDefault="00F0714F">
      <w:r>
        <w:tab/>
        <w:t>(3)  The director will consider [</w:t>
      </w:r>
      <w:proofErr w:type="gramStart"/>
      <w:r>
        <w:rPr>
          <w:strike/>
        </w:rPr>
        <w:t xml:space="preserve">all </w:t>
      </w:r>
      <w:r>
        <w:t>]comments</w:t>
      </w:r>
      <w:proofErr w:type="gramEnd"/>
      <w:r>
        <w:t xml:space="preserve"> received during the public comment period and at the public hearing and, if appropriate, will make changes to the proposal in response to comments before issuing an approval order or disapproval order.</w:t>
      </w:r>
    </w:p>
    <w:p w14:paraId="00000058" w14:textId="77777777" w:rsidR="0096775A" w:rsidRDefault="0096775A"/>
    <w:p w14:paraId="000000D9" w14:textId="39144E17" w:rsidR="0096775A" w:rsidRDefault="00A16CA2">
      <w:r>
        <w:t>…….</w:t>
      </w:r>
      <w:bookmarkStart w:id="0" w:name="_GoBack"/>
      <w:bookmarkEnd w:id="0"/>
    </w:p>
    <w:p w14:paraId="000000DF" w14:textId="77777777" w:rsidR="0096775A" w:rsidRDefault="0096775A"/>
    <w:p w14:paraId="000000E0" w14:textId="77777777" w:rsidR="0096775A" w:rsidRDefault="00F0714F">
      <w:r>
        <w:rPr>
          <w:b/>
        </w:rPr>
        <w:t>R307-401-19.  General Approval Order.</w:t>
      </w:r>
    </w:p>
    <w:p w14:paraId="000000E1" w14:textId="77777777" w:rsidR="0096775A" w:rsidRDefault="00F0714F">
      <w:r>
        <w:tab/>
        <w:t>(1)  The director may issue a general approval order that would establish conditions for similar new or modified sources of the same type or for specific types of equipment.  The general approval order may apply throughout the state or in a specific area.</w:t>
      </w:r>
    </w:p>
    <w:p w14:paraId="000000E2" w14:textId="77777777" w:rsidR="0096775A" w:rsidRDefault="00F0714F">
      <w:r>
        <w:tab/>
        <w:t>(a)  A major source or major modification as defined in Rules R307-403, R307-405, or R307-420 for each respective area is not eligible for coverage under a general approval order.</w:t>
      </w:r>
    </w:p>
    <w:p w14:paraId="000000E3" w14:textId="77777777" w:rsidR="0096775A" w:rsidRDefault="00F0714F">
      <w:r>
        <w:tab/>
        <w:t>(b)  A source that is subject to the requirements of Section R307-403-5 is not eligible for coverage under a general approval order.</w:t>
      </w:r>
    </w:p>
    <w:p w14:paraId="000000E4" w14:textId="77777777" w:rsidR="0096775A" w:rsidRDefault="00F0714F">
      <w:r>
        <w:tab/>
        <w:t>(c)  A source that is subject to the requirements of Section R307-410-4 is not eligible for coverage under a general approval order unless a demonstration that meets the requirements of Section R307-410-4 was conducted.</w:t>
      </w:r>
    </w:p>
    <w:p w14:paraId="000000E5" w14:textId="77777777" w:rsidR="0096775A" w:rsidRDefault="00F0714F">
      <w:r>
        <w:tab/>
        <w:t>(d)  A source that is subject to the requirements of Subsection R307-410-5(1)(c)(ii) is not eligible for coverage under a general approval order unless a demonstration that meets the requirements of Subsection R307-410-5(1)(c)(ii) was conducted.</w:t>
      </w:r>
    </w:p>
    <w:p w14:paraId="000000E6" w14:textId="77777777" w:rsidR="0096775A" w:rsidRDefault="00F0714F">
      <w:r>
        <w:tab/>
        <w:t>(e)  A source that is subject to the requirements of Subsection R307-410-5(1)(c)(iii) is not eligible for coverage under a general approval order.</w:t>
      </w:r>
    </w:p>
    <w:p w14:paraId="000000E7" w14:textId="77777777" w:rsidR="0096775A" w:rsidRDefault="00F0714F">
      <w:r>
        <w:tab/>
        <w:t>(2)  A general approval order shall meet [</w:t>
      </w:r>
      <w:proofErr w:type="gramStart"/>
      <w:r>
        <w:rPr>
          <w:strike/>
        </w:rPr>
        <w:t xml:space="preserve">all </w:t>
      </w:r>
      <w:r>
        <w:t>]applicable</w:t>
      </w:r>
      <w:proofErr w:type="gramEnd"/>
      <w:r>
        <w:t xml:space="preserve"> requirements of Section R307-401-8.</w:t>
      </w:r>
    </w:p>
    <w:p w14:paraId="000000E8" w14:textId="77777777" w:rsidR="0096775A" w:rsidRDefault="00F0714F">
      <w:r>
        <w:tab/>
        <w:t>(3)  The public notice requirements in Section R307-401-7 shall apply to a general approval order</w:t>
      </w:r>
      <w:r>
        <w:rPr>
          <w:u w:val="single"/>
        </w:rPr>
        <w:t>.</w:t>
      </w:r>
      <w:r>
        <w:t xml:space="preserve"> [</w:t>
      </w:r>
      <w:r>
        <w:rPr>
          <w:strike/>
        </w:rPr>
        <w:t xml:space="preserve"> except that the director will advertise the notice of intent in a newspaper of statewide circulation.</w:t>
      </w:r>
      <w:r>
        <w:t>]</w:t>
      </w:r>
    </w:p>
    <w:p w14:paraId="000000E9" w14:textId="77777777" w:rsidR="0096775A" w:rsidRDefault="00F0714F">
      <w:r>
        <w:tab/>
        <w:t>(4)  Application.</w:t>
      </w:r>
    </w:p>
    <w:p w14:paraId="000000EA" w14:textId="77777777" w:rsidR="0096775A" w:rsidRDefault="00F0714F">
      <w:r>
        <w:tab/>
        <w:t>(a)  After a general approval order has been issued, the owner or operator of a proposed new or modified source may apply to be covered under the conditions of the general approval order.</w:t>
      </w:r>
    </w:p>
    <w:p w14:paraId="000000EB" w14:textId="77777777" w:rsidR="0096775A" w:rsidRDefault="00F0714F">
      <w:r>
        <w:tab/>
        <w:t>(b)  The owner or operator shall submit the application on forms provided by the director in lieu of the notice of intent requirements in Section R307-401-5 for [</w:t>
      </w:r>
      <w:proofErr w:type="gramStart"/>
      <w:r>
        <w:rPr>
          <w:strike/>
        </w:rPr>
        <w:t xml:space="preserve">all </w:t>
      </w:r>
      <w:r>
        <w:t>]equipment</w:t>
      </w:r>
      <w:proofErr w:type="gramEnd"/>
      <w:r>
        <w:t xml:space="preserve"> covered by the general approval order.</w:t>
      </w:r>
    </w:p>
    <w:p w14:paraId="000000EC" w14:textId="77777777" w:rsidR="0096775A" w:rsidRDefault="00F0714F">
      <w:r>
        <w:tab/>
        <w:t>(c)  The owner or operator may request that an existing, individual approval order for the source be revoked, and that it be covered by the general approval order.</w:t>
      </w:r>
    </w:p>
    <w:p w14:paraId="000000ED" w14:textId="77777777" w:rsidR="0096775A" w:rsidRDefault="00F0714F">
      <w:r>
        <w:tab/>
        <w:t>(d)  The owner or operator that has applied to be covered by a general approval order shall not initiate construction, modification, or relocation until the application has been approved by the director.</w:t>
      </w:r>
    </w:p>
    <w:p w14:paraId="000000EE" w14:textId="77777777" w:rsidR="0096775A" w:rsidRDefault="00F0714F">
      <w:r>
        <w:tab/>
        <w:t>(5)  Approval.</w:t>
      </w:r>
    </w:p>
    <w:p w14:paraId="000000EF" w14:textId="77777777" w:rsidR="0096775A" w:rsidRDefault="00F0714F">
      <w:r>
        <w:tab/>
        <w:t>(a)  The director will review the application and approve or deny the request based on criteria specified in the general approval order for that type of source.  If approved, the director will issue an authorization to the applicant to operate under the general approval order.</w:t>
      </w:r>
    </w:p>
    <w:p w14:paraId="000000F0" w14:textId="77777777" w:rsidR="0096775A" w:rsidRDefault="00F0714F">
      <w:r>
        <w:tab/>
        <w:t>(b)  The public notice requirements in Section R307-401-7 do not apply to the approval of an application to be covered under the general approval order.</w:t>
      </w:r>
    </w:p>
    <w:p w14:paraId="000000F1" w14:textId="77777777" w:rsidR="0096775A" w:rsidRDefault="00F0714F">
      <w:r>
        <w:tab/>
        <w:t>(c)  The director will maintain a record of [</w:t>
      </w:r>
      <w:proofErr w:type="gramStart"/>
      <w:r>
        <w:rPr>
          <w:strike/>
        </w:rPr>
        <w:t xml:space="preserve">all </w:t>
      </w:r>
      <w:r>
        <w:t>]stationary</w:t>
      </w:r>
      <w:proofErr w:type="gramEnd"/>
      <w:r>
        <w:t xml:space="preserve"> sources that are covered by a specific general approval order and this record will be available for public review.</w:t>
      </w:r>
    </w:p>
    <w:p w14:paraId="000000F2" w14:textId="77777777" w:rsidR="0096775A" w:rsidRDefault="00F0714F">
      <w:r>
        <w:tab/>
        <w:t>(6)  Exclusions and Revocation.</w:t>
      </w:r>
    </w:p>
    <w:p w14:paraId="000000F3" w14:textId="77777777" w:rsidR="0096775A" w:rsidRDefault="00F0714F">
      <w:r>
        <w:tab/>
        <w:t xml:space="preserve">(a)  The director may require any source that has applied for or is authorized by a general approval order to submit a notice of intent and obtain an individual approval order under Section R307-401-8. Cases where </w:t>
      </w:r>
      <w:r>
        <w:rPr>
          <w:u w:val="single"/>
        </w:rPr>
        <w:t xml:space="preserve">the director will require </w:t>
      </w:r>
      <w:r>
        <w:t>an individual approval order [</w:t>
      </w:r>
      <w:r>
        <w:rPr>
          <w:strike/>
        </w:rPr>
        <w:t>will be required include, but are not limited to</w:t>
      </w:r>
      <w:proofErr w:type="gramStart"/>
      <w:r>
        <w:rPr>
          <w:strike/>
        </w:rPr>
        <w:t>,</w:t>
      </w:r>
      <w:r>
        <w:t xml:space="preserve"> ]</w:t>
      </w:r>
      <w:r>
        <w:rPr>
          <w:u w:val="single"/>
        </w:rPr>
        <w:t>include</w:t>
      </w:r>
      <w:proofErr w:type="gramEnd"/>
      <w:r>
        <w:rPr>
          <w:u w:val="single"/>
        </w:rPr>
        <w:t xml:space="preserve"> </w:t>
      </w:r>
      <w:r>
        <w:t>the following:</w:t>
      </w:r>
    </w:p>
    <w:p w14:paraId="000000F4" w14:textId="77777777" w:rsidR="0096775A" w:rsidRDefault="00F0714F">
      <w:r>
        <w:tab/>
        <w:t>(</w:t>
      </w:r>
      <w:proofErr w:type="spellStart"/>
      <w:r>
        <w:t>i</w:t>
      </w:r>
      <w:proofErr w:type="spellEnd"/>
      <w:r>
        <w:t>)  the director determines that the source does not meet the criteria specified in the general approval order;</w:t>
      </w:r>
    </w:p>
    <w:p w14:paraId="000000F5" w14:textId="77777777" w:rsidR="0096775A" w:rsidRDefault="00F0714F">
      <w:r>
        <w:tab/>
        <w:t>(ii)  the director determines that the application for the general approval order did not contain all necessary information to evaluate applicability under the general approval order;</w:t>
      </w:r>
    </w:p>
    <w:p w14:paraId="000000F6" w14:textId="77777777" w:rsidR="0096775A" w:rsidRDefault="00F0714F">
      <w:r>
        <w:tab/>
        <w:t>(iii)  modifications were made to the source that were not authorized by the general approval order or an individual approval order;</w:t>
      </w:r>
    </w:p>
    <w:p w14:paraId="000000F7" w14:textId="77777777" w:rsidR="0096775A" w:rsidRDefault="00F0714F">
      <w:r>
        <w:lastRenderedPageBreak/>
        <w:tab/>
        <w:t>(iv)  the director determines the source may cause a violation of a national ambient air quality standard; [</w:t>
      </w:r>
      <w:r>
        <w:rPr>
          <w:strike/>
        </w:rPr>
        <w:t>or</w:t>
      </w:r>
      <w:r>
        <w:t>]</w:t>
      </w:r>
    </w:p>
    <w:p w14:paraId="000000F8" w14:textId="77777777" w:rsidR="0096775A" w:rsidRDefault="00F0714F">
      <w:pPr>
        <w:rPr>
          <w:u w:val="single"/>
        </w:rPr>
      </w:pPr>
      <w:r>
        <w:tab/>
        <w:t xml:space="preserve">(v)  the director determines that </w:t>
      </w:r>
      <w:r>
        <w:rPr>
          <w:u w:val="single"/>
        </w:rPr>
        <w:t xml:space="preserve">an approval order </w:t>
      </w:r>
      <w:r>
        <w:t>[</w:t>
      </w:r>
      <w:proofErr w:type="gramStart"/>
      <w:r>
        <w:rPr>
          <w:strike/>
        </w:rPr>
        <w:t xml:space="preserve">one </w:t>
      </w:r>
      <w:r>
        <w:t>]is</w:t>
      </w:r>
      <w:proofErr w:type="gramEnd"/>
      <w:r>
        <w:t xml:space="preserve"> required based on the compliance history and current compliance status of the source or applicant[.]</w:t>
      </w:r>
      <w:r>
        <w:rPr>
          <w:u w:val="single"/>
        </w:rPr>
        <w:t>; or</w:t>
      </w:r>
    </w:p>
    <w:p w14:paraId="000000F9" w14:textId="77777777" w:rsidR="0096775A" w:rsidRDefault="00F0714F">
      <w:pPr>
        <w:rPr>
          <w:u w:val="single"/>
        </w:rPr>
      </w:pPr>
      <w:r>
        <w:rPr>
          <w:u w:val="single"/>
        </w:rPr>
        <w:tab/>
        <w:t>(vi) the director determines that an approval order is required for any other reason.</w:t>
      </w:r>
    </w:p>
    <w:p w14:paraId="000000FA" w14:textId="77777777" w:rsidR="0096775A" w:rsidRDefault="00F0714F">
      <w:r>
        <w:tab/>
        <w:t>(b)(</w:t>
      </w:r>
      <w:proofErr w:type="spellStart"/>
      <w:r>
        <w:t>i</w:t>
      </w:r>
      <w:proofErr w:type="spellEnd"/>
      <w:proofErr w:type="gramStart"/>
      <w:r>
        <w:t>)  Any</w:t>
      </w:r>
      <w:proofErr w:type="gramEnd"/>
      <w:r>
        <w:t xml:space="preserve"> source authorized by a general approval order may request to be excluded from the coverage of the general approval order by submitting a notice of intent under Section R307-401-5 and receiving an individual approval order under Section R307-401-8.</w:t>
      </w:r>
    </w:p>
    <w:p w14:paraId="000000FB" w14:textId="77777777" w:rsidR="0096775A" w:rsidRDefault="00F0714F">
      <w:r>
        <w:tab/>
        <w:t>(ii)  When the director issues an individual approval order to a source subject to a general approval order, the applicability of the general approval order to the individual source is revoked on the effective date of the individual approval order.</w:t>
      </w:r>
    </w:p>
    <w:p w14:paraId="000000FC" w14:textId="77777777" w:rsidR="0096775A" w:rsidRDefault="00F0714F">
      <w:r>
        <w:tab/>
        <w:t>(7)  Modification of General Approval Order.  The director may modify, replace, or discontinue the general approval order.</w:t>
      </w:r>
    </w:p>
    <w:p w14:paraId="000000FD" w14:textId="77777777" w:rsidR="0096775A" w:rsidRDefault="00F0714F">
      <w:r>
        <w:tab/>
        <w:t>(a)  Administrative corrections may be made to the existing version of the general approval order. These corrections are to correct typographical errors or similar minor administrative changes.</w:t>
      </w:r>
    </w:p>
    <w:p w14:paraId="000000FE" w14:textId="77777777" w:rsidR="0096775A" w:rsidRDefault="00F0714F">
      <w:r>
        <w:tab/>
        <w:t xml:space="preserve">(b)  All other modifications or the discontinuation of a general approval order shall not apply to any source authorized under previous versions of the general approval order unless the owner or operator </w:t>
      </w:r>
      <w:proofErr w:type="gramStart"/>
      <w:r>
        <w:t>submits an application</w:t>
      </w:r>
      <w:proofErr w:type="gramEnd"/>
      <w:r>
        <w:t xml:space="preserve"> to be covered under the new version of the general approval order. Modifications under Subsection R307-401-19(7)(b) shall meet the public notice requirements in Subsection R307-401-19(3).</w:t>
      </w:r>
    </w:p>
    <w:p w14:paraId="000000FF" w14:textId="77777777" w:rsidR="0096775A" w:rsidRDefault="00F0714F">
      <w:r>
        <w:tab/>
        <w:t>(c)  A general approval order shall be reviewed at least every three years.  The review of the general approval order shall follow the public notice requirements of Subsection R307-401-19(3).</w:t>
      </w:r>
    </w:p>
    <w:p w14:paraId="00000100" w14:textId="77777777" w:rsidR="0096775A" w:rsidRDefault="00F0714F">
      <w:r>
        <w:tab/>
        <w:t>(8)  Modifications at a source covered by a general approval order. A source may make modifications only as authorized by the approved general approval order. Modifications outside the scope authorized by the approved general approval order shall require a new application for either an individual approval order under Section R307-401-8 or a general approval order under Section R307-401-19.</w:t>
      </w:r>
    </w:p>
    <w:p w14:paraId="00000101" w14:textId="77777777" w:rsidR="0096775A" w:rsidRDefault="0096775A"/>
    <w:p w14:paraId="00000102" w14:textId="77777777" w:rsidR="0096775A" w:rsidRDefault="00F0714F">
      <w:r>
        <w:rPr>
          <w:b/>
        </w:rPr>
        <w:t>KEY:  air pollution, permits, approval orders, greenhouse gases</w:t>
      </w:r>
    </w:p>
    <w:p w14:paraId="00000103" w14:textId="5D2E1999" w:rsidR="0096775A" w:rsidRDefault="00F0714F">
      <w:r>
        <w:rPr>
          <w:b/>
        </w:rPr>
        <w:t>Date of Enactment or Last Substantive Amendment</w:t>
      </w:r>
      <w:proofErr w:type="gramStart"/>
      <w:r>
        <w:rPr>
          <w:b/>
        </w:rPr>
        <w:t>:  [</w:t>
      </w:r>
      <w:proofErr w:type="gramEnd"/>
      <w:r w:rsidRPr="00F0714F">
        <w:rPr>
          <w:b/>
          <w:strike/>
        </w:rPr>
        <w:t>September 3, 2020</w:t>
      </w:r>
      <w:r>
        <w:rPr>
          <w:b/>
        </w:rPr>
        <w:t>]</w:t>
      </w:r>
    </w:p>
    <w:p w14:paraId="00000104" w14:textId="77777777" w:rsidR="0096775A" w:rsidRDefault="00F0714F">
      <w:r>
        <w:rPr>
          <w:b/>
        </w:rPr>
        <w:t>Notice of Continuation:  May 15, 2017</w:t>
      </w:r>
    </w:p>
    <w:p w14:paraId="00000105" w14:textId="77777777" w:rsidR="0096775A" w:rsidRDefault="00F0714F">
      <w:bookmarkStart w:id="1" w:name="_gjdgxs" w:colFirst="0" w:colLast="0"/>
      <w:bookmarkEnd w:id="1"/>
      <w:r>
        <w:rPr>
          <w:b/>
        </w:rPr>
        <w:t>Authorizing, and Implemented or Interpreted Law:  19-2-104(</w:t>
      </w:r>
      <w:proofErr w:type="gramStart"/>
      <w:r>
        <w:rPr>
          <w:b/>
        </w:rPr>
        <w:t>3)[</w:t>
      </w:r>
      <w:proofErr w:type="gramEnd"/>
      <w:r>
        <w:rPr>
          <w:b/>
          <w:strike/>
        </w:rPr>
        <w:t>(q)</w:t>
      </w:r>
      <w:r>
        <w:rPr>
          <w:b/>
        </w:rPr>
        <w:t>]</w:t>
      </w:r>
      <w:r>
        <w:rPr>
          <w:b/>
          <w:u w:val="single"/>
        </w:rPr>
        <w:t>(b)(iii);</w:t>
      </w:r>
      <w:r>
        <w:rPr>
          <w:b/>
        </w:rPr>
        <w:t xml:space="preserve"> 19-2-108</w:t>
      </w:r>
    </w:p>
    <w:p w14:paraId="00000106" w14:textId="77777777" w:rsidR="0096775A" w:rsidRDefault="0096775A"/>
    <w:p w14:paraId="00000107" w14:textId="77777777" w:rsidR="0096775A" w:rsidRDefault="0096775A"/>
    <w:sectPr w:rsidR="0096775A">
      <w:pgSz w:w="12240" w:h="15840"/>
      <w:pgMar w:top="720" w:right="720" w:bottom="720" w:left="72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5A"/>
    <w:rsid w:val="001C633D"/>
    <w:rsid w:val="0096775A"/>
    <w:rsid w:val="00A16CA2"/>
    <w:rsid w:val="00F0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BB86"/>
  <w15:docId w15:val="{5D4C8ADB-34A6-433F-9A83-E2AA2551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18"/>
        <w:szCs w:val="18"/>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33D"/>
    <w:rPr>
      <w:rFonts w:ascii="Segoe UI" w:hAnsi="Segoe UI" w:cs="Segoe UI"/>
    </w:rPr>
  </w:style>
  <w:style w:type="character" w:customStyle="1" w:styleId="BalloonTextChar">
    <w:name w:val="Balloon Text Char"/>
    <w:basedOn w:val="DefaultParagraphFont"/>
    <w:link w:val="BalloonText"/>
    <w:uiPriority w:val="99"/>
    <w:semiHidden/>
    <w:rsid w:val="001C633D"/>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Carlile</dc:creator>
  <cp:lastModifiedBy>Mat Carlile</cp:lastModifiedBy>
  <cp:revision>3</cp:revision>
  <dcterms:created xsi:type="dcterms:W3CDTF">2021-08-05T16:01:00Z</dcterms:created>
  <dcterms:modified xsi:type="dcterms:W3CDTF">2021-08-05T16:17:00Z</dcterms:modified>
</cp:coreProperties>
</file>